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4A0"/>
      </w:tblPr>
      <w:tblGrid>
        <w:gridCol w:w="9735"/>
      </w:tblGrid>
      <w:tr w:rsidR="000776ED" w:rsidTr="000776ED">
        <w:trPr>
          <w:trHeight w:val="883"/>
        </w:trPr>
        <w:tc>
          <w:tcPr>
            <w:tcW w:w="9735" w:type="dxa"/>
            <w:hideMark/>
          </w:tcPr>
          <w:p w:rsidR="000776ED" w:rsidRPr="000776ED" w:rsidRDefault="000776ED">
            <w:pPr>
              <w:tabs>
                <w:tab w:val="left" w:pos="10080"/>
              </w:tabs>
              <w:jc w:val="right"/>
              <w:rPr>
                <w:bCs/>
                <w:sz w:val="20"/>
                <w:szCs w:val="20"/>
              </w:rPr>
            </w:pPr>
            <w:r w:rsidRPr="000776ED">
              <w:rPr>
                <w:bCs/>
                <w:sz w:val="20"/>
                <w:szCs w:val="20"/>
              </w:rPr>
              <w:t>Приложение № 5</w:t>
            </w:r>
          </w:p>
          <w:p w:rsidR="000776ED" w:rsidRPr="000776ED" w:rsidRDefault="000776ED">
            <w:pPr>
              <w:ind w:left="-633" w:firstLine="633"/>
              <w:jc w:val="right"/>
              <w:rPr>
                <w:bCs/>
                <w:sz w:val="20"/>
                <w:szCs w:val="20"/>
              </w:rPr>
            </w:pPr>
            <w:r w:rsidRPr="000776ED">
              <w:rPr>
                <w:bCs/>
                <w:sz w:val="20"/>
                <w:szCs w:val="20"/>
              </w:rPr>
              <w:t>к Договору</w:t>
            </w:r>
          </w:p>
          <w:p w:rsidR="000776ED" w:rsidRDefault="000776ED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0776ED">
              <w:rPr>
                <w:bCs/>
                <w:sz w:val="20"/>
                <w:szCs w:val="20"/>
              </w:rPr>
              <w:t xml:space="preserve"> № __________________________________________________ от «___» __________ _____ </w:t>
            </w:r>
            <w:proofErr w:type="gramStart"/>
            <w:r w:rsidRPr="000776ED">
              <w:rPr>
                <w:bCs/>
                <w:sz w:val="20"/>
                <w:szCs w:val="20"/>
              </w:rPr>
              <w:t>г</w:t>
            </w:r>
            <w:proofErr w:type="gramEnd"/>
            <w:r w:rsidRPr="000776ED">
              <w:rPr>
                <w:bCs/>
                <w:sz w:val="20"/>
                <w:szCs w:val="20"/>
              </w:rPr>
              <w:t>.</w:t>
            </w:r>
          </w:p>
        </w:tc>
      </w:tr>
      <w:tr w:rsidR="000776ED" w:rsidTr="000776ED">
        <w:trPr>
          <w:trHeight w:val="1264"/>
        </w:trPr>
        <w:tc>
          <w:tcPr>
            <w:tcW w:w="9735" w:type="dxa"/>
            <w:vAlign w:val="center"/>
          </w:tcPr>
          <w:p w:rsidR="000776ED" w:rsidRDefault="000776ED">
            <w:pPr>
              <w:jc w:val="center"/>
              <w:rPr>
                <w:sz w:val="28"/>
                <w:szCs w:val="28"/>
              </w:rPr>
            </w:pPr>
          </w:p>
          <w:p w:rsidR="000776ED" w:rsidRDefault="00077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УПАКОВКЕ И МАРКИРОВКЕ</w:t>
            </w:r>
          </w:p>
          <w:p w:rsidR="000776ED" w:rsidRPr="000776ED" w:rsidRDefault="000776E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ТРУБОПРОВОДОВ</w:t>
            </w:r>
          </w:p>
        </w:tc>
      </w:tr>
    </w:tbl>
    <w:p w:rsidR="000776ED" w:rsidRDefault="000776ED" w:rsidP="000776E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Каждая единица трубопровода должна иметь маркировку в соответствии с техническими требованиями на изготовление и поставку.</w:t>
      </w:r>
    </w:p>
    <w:p w:rsidR="000776ED" w:rsidRDefault="000776ED" w:rsidP="000776E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proofErr w:type="gramStart"/>
      <w:r>
        <w:t xml:space="preserve">Поставщик обеспечит надежную стандартную упаковку </w:t>
      </w:r>
      <w:r>
        <w:rPr>
          <w:bCs/>
        </w:rPr>
        <w:t xml:space="preserve">трубопроводов </w:t>
      </w:r>
      <w:r>
        <w:t xml:space="preserve">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>
        <w:rPr>
          <w:bCs/>
        </w:rPr>
        <w:t xml:space="preserve">трубопроводов </w:t>
      </w:r>
      <w:r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>
        <w:t xml:space="preserve"> речным путям для обеспечения доставки </w:t>
      </w:r>
      <w:r>
        <w:rPr>
          <w:bCs/>
        </w:rPr>
        <w:t>трубопроводов</w:t>
      </w:r>
      <w:r>
        <w:t xml:space="preserve"> на площадку строительства АЭС без повреждений.</w:t>
      </w:r>
    </w:p>
    <w:p w:rsidR="000776ED" w:rsidRDefault="000776ED" w:rsidP="000776ED">
      <w:pPr>
        <w:spacing w:before="120"/>
        <w:jc w:val="both"/>
      </w:pPr>
      <w:r>
        <w:t xml:space="preserve">Не 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различные </w:t>
      </w:r>
      <w:r>
        <w:rPr>
          <w:bCs/>
        </w:rPr>
        <w:t>трубопроводы</w:t>
      </w:r>
      <w:r>
        <w:t xml:space="preserve">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>
          <w:t>78 мм</w:t>
        </w:r>
      </w:smartTag>
      <w:r>
        <w:t xml:space="preserve"> для обеспечения заезда полозьев гидравлической тележки и вилочного погрузчика.</w:t>
      </w:r>
    </w:p>
    <w:p w:rsidR="000776ED" w:rsidRDefault="000776ED" w:rsidP="000776E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>
        <w:rPr>
          <w:bCs/>
        </w:rPr>
        <w:t>трубопроводов</w:t>
      </w:r>
      <w:r>
        <w:t xml:space="preserve"> маркировка должна наноситься непосредственно на </w:t>
      </w:r>
      <w:r>
        <w:rPr>
          <w:bCs/>
        </w:rPr>
        <w:t xml:space="preserve">трубопроводы </w:t>
      </w:r>
      <w:r>
        <w:t xml:space="preserve">или на крепко прикрепленные металлические ярлыки. </w:t>
      </w:r>
      <w:proofErr w:type="gramStart"/>
      <w:r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>
        <w:t>строповки</w:t>
      </w:r>
      <w:proofErr w:type="spellEnd"/>
      <w:r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>
        <w:t xml:space="preserve"> Маркировка трубопроводов должна наноситься на поверхность изделий методами, обозначенными в технических условиях на изготовление и поставку.  Маркировка должна содержать номер чертежа по проекту. Образец маркировки представлен в </w:t>
      </w:r>
      <w:r>
        <w:rPr>
          <w:bCs/>
        </w:rPr>
        <w:t>Приложении № 6</w:t>
      </w:r>
      <w:r>
        <w:t xml:space="preserve"> к Договору.</w:t>
      </w:r>
    </w:p>
    <w:p w:rsidR="000776ED" w:rsidRDefault="000776ED" w:rsidP="000776E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 xml:space="preserve">В случае необходимости Покупатель в срок не позднее 30 (тридцати) дней до даты приемки </w:t>
      </w:r>
      <w:r>
        <w:rPr>
          <w:bCs/>
        </w:rPr>
        <w:t>трубопроводов</w:t>
      </w:r>
      <w:r>
        <w:t xml:space="preserve"> уведомит Поставщика о необходимости внесения изменений в маркировку на упаковке </w:t>
      </w:r>
      <w:r>
        <w:rPr>
          <w:bCs/>
        </w:rPr>
        <w:t>трубопроводов</w:t>
      </w:r>
      <w:r>
        <w:t>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Поставщик должен одновременно с </w:t>
      </w:r>
      <w:r>
        <w:rPr>
          <w:bCs/>
        </w:rPr>
        <w:t xml:space="preserve">трубопроводами </w:t>
      </w:r>
      <w:r>
        <w:t xml:space="preserve">обеспечить поставку кантовочных рам, опор или кильблоков и других приспособлений для транспортировки и перегрузки тяжеловесных и негабаритных </w:t>
      </w:r>
      <w:r>
        <w:rPr>
          <w:bCs/>
        </w:rPr>
        <w:t>трубопроводов</w:t>
      </w:r>
      <w:r>
        <w:t xml:space="preserve">. Поставка </w:t>
      </w:r>
      <w:r>
        <w:rPr>
          <w:bCs/>
        </w:rPr>
        <w:t>трубопроводов</w:t>
      </w:r>
      <w:r>
        <w:t xml:space="preserve"> без упаковки при соблюдении требований по грузоподъемности и габаритам осуществляется на поддоне ГОСТ 9078-84.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>
        <w:t>накладных (ж</w:t>
      </w:r>
      <w:proofErr w:type="gramEnd"/>
      <w:r>
        <w:t>/</w:t>
      </w:r>
      <w:proofErr w:type="spellStart"/>
      <w:r>
        <w:t>д</w:t>
      </w:r>
      <w:proofErr w:type="spellEnd"/>
      <w:r>
        <w:t xml:space="preserve"> накладных, транспортных накладных) дополнительно указывать: </w:t>
      </w:r>
    </w:p>
    <w:p w:rsidR="000776ED" w:rsidRDefault="000776ED" w:rsidP="000776ED">
      <w:pPr>
        <w:ind w:firstLine="360"/>
        <w:jc w:val="both"/>
      </w:pPr>
      <w:r>
        <w:t>на трубопроводы - номер чертежа и листа чертежа, позиция по спецификации.</w:t>
      </w:r>
    </w:p>
    <w:p w:rsidR="000776ED" w:rsidRDefault="000776ED" w:rsidP="000776ED">
      <w:pPr>
        <w:jc w:val="both"/>
      </w:pPr>
      <w:r>
        <w:t xml:space="preserve">В случаях, когда единица </w:t>
      </w:r>
      <w:r>
        <w:rPr>
          <w:bCs/>
        </w:rPr>
        <w:t xml:space="preserve">трубопровода </w:t>
      </w:r>
      <w:r>
        <w:t>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запасные и быстроизнашивающиеся части, а также специальные инструменты, поставляемые вместе с </w:t>
      </w:r>
      <w:r>
        <w:rPr>
          <w:bCs/>
        </w:rPr>
        <w:t>трубопроводами</w:t>
      </w:r>
      <w:r>
        <w:t xml:space="preserve">, были упакованы и промаркированы отдельно, при этом требования по упаковке и маркировке аналогичны требованиям к </w:t>
      </w:r>
      <w:r>
        <w:rPr>
          <w:bCs/>
        </w:rPr>
        <w:t>трубопроводам</w:t>
      </w:r>
      <w:r>
        <w:t>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Если </w:t>
      </w:r>
      <w:r>
        <w:rPr>
          <w:bCs/>
        </w:rPr>
        <w:t>трубопроводы</w:t>
      </w:r>
      <w:r>
        <w:t xml:space="preserve"> не будут смонтированы в течение 12 (двенадцати) месяцев с даты их отгрузки, Покупатель должен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>
        <w:t>переконсервацию</w:t>
      </w:r>
      <w:proofErr w:type="spellEnd"/>
      <w:r>
        <w:t xml:space="preserve"> </w:t>
      </w:r>
      <w:r>
        <w:rPr>
          <w:bCs/>
        </w:rPr>
        <w:t>трубопроводов</w:t>
      </w:r>
      <w:r>
        <w:t xml:space="preserve"> согласно техническим требованиям Поставщика.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Поставщик должен обеспечить защиту всех концов труб, трубопроводов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точно обработанные поверхности </w:t>
      </w:r>
      <w:r>
        <w:rPr>
          <w:bCs/>
        </w:rPr>
        <w:t xml:space="preserve">изделий </w:t>
      </w:r>
      <w:r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транспортировки</w:t>
      </w:r>
      <w:proofErr w:type="gramEnd"/>
      <w:r>
        <w:t xml:space="preserve"> и хранении.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Грузоотправитель отвечает за последствия недостатков тары и внутренней упаковки грузов, а также применение тары и упаковки, не соответствующих свойствам груза, его массе  или установленным стандартам.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Документация, поставляемая вместе с </w:t>
      </w:r>
      <w:r>
        <w:rPr>
          <w:bCs/>
        </w:rPr>
        <w:t>трубопроводами и изделиями</w:t>
      </w:r>
      <w:r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0776ED" w:rsidRDefault="000776ED" w:rsidP="000776E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Маркировка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 </w:t>
      </w:r>
      <w:proofErr w:type="gramStart"/>
      <w:r>
        <w:t xml:space="preserve">Маркировка также должна быть дополнительно нанесена краской на поверхности </w:t>
      </w:r>
      <w:r>
        <w:rPr>
          <w:bCs/>
        </w:rPr>
        <w:t>трубопроводов</w:t>
      </w:r>
      <w:r>
        <w:t xml:space="preserve"> в доступном для осмотра месте (с указанием номера проекта, номера МСЧ</w:t>
      </w:r>
      <w:proofErr w:type="gramEnd"/>
      <w:r>
        <w:t xml:space="preserve"> и номера позиции).</w:t>
      </w:r>
    </w:p>
    <w:p w:rsidR="000776ED" w:rsidRDefault="000776ED" w:rsidP="000776ED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0776ED" w:rsidRDefault="000776ED" w:rsidP="000776ED">
      <w:pPr>
        <w:shd w:val="clear" w:color="auto" w:fill="FFFFFF"/>
        <w:tabs>
          <w:tab w:val="left" w:pos="0"/>
        </w:tabs>
        <w:jc w:val="center"/>
        <w:rPr>
          <w:spacing w:val="-4"/>
        </w:rPr>
      </w:pPr>
      <w:r>
        <w:rPr>
          <w:spacing w:val="-4"/>
        </w:rPr>
        <w:t>ПОДПИСИ СТОРОН:</w:t>
      </w:r>
    </w:p>
    <w:p w:rsidR="000776ED" w:rsidRDefault="000776ED" w:rsidP="000776ED">
      <w:pPr>
        <w:shd w:val="clear" w:color="auto" w:fill="FFFFFF"/>
        <w:tabs>
          <w:tab w:val="left" w:pos="0"/>
        </w:tabs>
        <w:ind w:left="3941" w:firstLine="709"/>
        <w:jc w:val="both"/>
      </w:pPr>
    </w:p>
    <w:p w:rsidR="000776ED" w:rsidRDefault="000776ED" w:rsidP="000776E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от Покупателя:                                                        от Поставщика:</w:t>
      </w:r>
    </w:p>
    <w:p w:rsidR="000776ED" w:rsidRDefault="000776ED" w:rsidP="000776E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0776ED" w:rsidRDefault="000776ED" w:rsidP="000776E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spacing w:val="-1"/>
          <w:lang w:val="en-US"/>
        </w:rPr>
      </w:pPr>
      <w:r w:rsidRPr="000776ED">
        <w:rPr>
          <w:spacing w:val="-1"/>
        </w:rPr>
        <w:t xml:space="preserve">          </w:t>
      </w:r>
      <w:r>
        <w:rPr>
          <w:spacing w:val="-1"/>
          <w:lang w:val="en-US"/>
        </w:rPr>
        <w:t>__________________________________             ________________________________</w:t>
      </w:r>
    </w:p>
    <w:p w:rsidR="000776ED" w:rsidRDefault="000776ED" w:rsidP="000776E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</w:p>
    <w:p w:rsidR="000776ED" w:rsidRDefault="000776ED" w:rsidP="000776E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lang w:val="en-US"/>
        </w:rPr>
      </w:pPr>
      <w:r>
        <w:t>______________ (</w:t>
      </w:r>
      <w:r>
        <w:rPr>
          <w:lang w:val="en-US"/>
        </w:rPr>
        <w:t>_________________</w:t>
      </w:r>
      <w:r>
        <w:t xml:space="preserve">) </w:t>
      </w:r>
      <w:r>
        <w:rPr>
          <w:lang w:val="en-US"/>
        </w:rPr>
        <w:t xml:space="preserve">            ____________ (__________________) </w:t>
      </w:r>
    </w:p>
    <w:p w:rsidR="000776ED" w:rsidRDefault="000776ED" w:rsidP="000776ED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0776ED" w:rsidRDefault="000776ED" w:rsidP="000776ED">
      <w:pPr>
        <w:spacing w:before="120"/>
        <w:jc w:val="center"/>
      </w:pPr>
    </w:p>
    <w:p w:rsidR="00CA62FE" w:rsidRDefault="00CA62FE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6ED"/>
    <w:rsid w:val="000776ED"/>
    <w:rsid w:val="0060781E"/>
    <w:rsid w:val="00C94B3C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877</Words>
  <Characters>5001</Characters>
  <Application>Microsoft Office Word</Application>
  <DocSecurity>0</DocSecurity>
  <Lines>41</Lines>
  <Paragraphs>11</Paragraphs>
  <ScaleCrop>false</ScaleCrop>
  <Company>NIAEP</Company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2012-02-10T13:23:00Z</dcterms:created>
  <dcterms:modified xsi:type="dcterms:W3CDTF">2012-02-10T13:23:00Z</dcterms:modified>
</cp:coreProperties>
</file>